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D0DCE">
        <w:rPr>
          <w:rFonts w:ascii="NeoSansPro-Regular" w:hAnsi="NeoSansPro-Regular" w:cs="NeoSansPro-Regular"/>
          <w:color w:val="404040"/>
          <w:sz w:val="20"/>
          <w:szCs w:val="20"/>
        </w:rPr>
        <w:t>Rubén Barradas Aguilar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0D0DCE">
        <w:rPr>
          <w:rFonts w:ascii="NeoSansPro-Regular" w:hAnsi="NeoSansPro-Regular" w:cs="NeoSansPro-Regular"/>
          <w:color w:val="404040"/>
          <w:sz w:val="20"/>
          <w:szCs w:val="20"/>
        </w:rPr>
        <w:t>Licenciado en Contaduría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0D0DCE">
        <w:rPr>
          <w:rFonts w:ascii="NeoSansPro-Regular" w:hAnsi="NeoSansPro-Regular" w:cs="NeoSansPro-Regular"/>
          <w:color w:val="404040"/>
          <w:sz w:val="20"/>
          <w:szCs w:val="20"/>
        </w:rPr>
        <w:t>3503415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4570D9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4570D9">
        <w:rPr>
          <w:rFonts w:ascii="NeoSansPro-Regular" w:hAnsi="NeoSansPro-Regular" w:cs="NeoSansPro-Regular"/>
          <w:color w:val="404040"/>
          <w:sz w:val="20"/>
          <w:szCs w:val="20"/>
        </w:rPr>
        <w:t xml:space="preserve"> Ext.3573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B7D55">
        <w:rPr>
          <w:rFonts w:ascii="NeoSansPro-Regular" w:hAnsi="NeoSansPro-Regular" w:cs="NeoSansPro-Regular"/>
          <w:color w:val="404040"/>
          <w:sz w:val="20"/>
          <w:szCs w:val="20"/>
        </w:rPr>
        <w:t>rbarradas@veracruz.gob.mx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32379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323797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323797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</w:t>
      </w:r>
      <w:r w:rsidR="00323797">
        <w:rPr>
          <w:rFonts w:ascii="NeoSansPro-Regular" w:hAnsi="NeoSansPro-Regular" w:cs="NeoSansPro-Regular"/>
          <w:color w:val="404040"/>
          <w:sz w:val="20"/>
          <w:szCs w:val="20"/>
        </w:rPr>
        <w:t>Contaduría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323797" w:rsidRDefault="00C227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1993-1995</w:t>
      </w:r>
    </w:p>
    <w:p w:rsidR="00105BD6" w:rsidRDefault="00C227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Contable en Despacho Guiochín Morales</w:t>
      </w:r>
      <w:r w:rsidR="00105BD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05BD6" w:rsidRPr="00105BD6" w:rsidRDefault="00105BD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Abril a Septiembre de 1996</w:t>
      </w:r>
    </w:p>
    <w:p w:rsidR="00105BD6" w:rsidRDefault="00105BD6" w:rsidP="00105BD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Contador General en Constructora DARCA, S. A. de C. V.</w:t>
      </w:r>
      <w:r w:rsidRPr="00323797">
        <w:rPr>
          <w:rFonts w:ascii="NeoSansPro-Bold" w:hAnsi="NeoSansPro-Bold" w:cs="NeoSansPro-Bold"/>
          <w:bCs/>
          <w:color w:val="FFFFFF"/>
          <w:sz w:val="24"/>
          <w:szCs w:val="24"/>
        </w:rPr>
        <w:t xml:space="preserve"> </w:t>
      </w:r>
    </w:p>
    <w:p w:rsidR="00105BD6" w:rsidRPr="00105BD6" w:rsidRDefault="004E7BC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1996-1999</w:t>
      </w:r>
    </w:p>
    <w:p w:rsidR="00AB5916" w:rsidRDefault="003237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323797">
        <w:rPr>
          <w:rFonts w:ascii="NeoSansPro-Regular" w:hAnsi="NeoSansPro-Regular" w:cs="NeoSansPro-Regular"/>
          <w:color w:val="404040"/>
          <w:sz w:val="20"/>
          <w:szCs w:val="20"/>
        </w:rPr>
        <w:t xml:space="preserve">Auditor en Despacho Contable y de Auditoría </w:t>
      </w:r>
      <w:r w:rsidR="002E5301" w:rsidRPr="00323797">
        <w:rPr>
          <w:rFonts w:ascii="NeoSansPro-Regular" w:hAnsi="NeoSansPro-Regular" w:cs="NeoSansPro-Regular"/>
          <w:color w:val="404040"/>
          <w:sz w:val="20"/>
          <w:szCs w:val="20"/>
        </w:rPr>
        <w:t>Álvarez</w:t>
      </w:r>
      <w:r w:rsidRPr="00323797">
        <w:rPr>
          <w:rFonts w:ascii="NeoSansPro-Regular" w:hAnsi="NeoSansPro-Regular" w:cs="NeoSansPro-Regular"/>
          <w:color w:val="404040"/>
          <w:sz w:val="20"/>
          <w:szCs w:val="20"/>
        </w:rPr>
        <w:t xml:space="preserve"> Finck y Cía., S. C.</w:t>
      </w:r>
      <w:r w:rsidRPr="00323797">
        <w:rPr>
          <w:rFonts w:ascii="NeoSansPro-Bold" w:hAnsi="NeoSansPro-Bold" w:cs="NeoSansPro-Bold"/>
          <w:bCs/>
          <w:color w:val="FFFFFF"/>
          <w:sz w:val="24"/>
          <w:szCs w:val="24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E403D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403D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797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4E7BC4" w:rsidP="004E7BC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Operación del Sistema Integral de Administración Financiera del Estado de Veracruz (SIAFEV).</w:t>
      </w:r>
    </w:p>
    <w:p w:rsidR="00AB5916" w:rsidRDefault="004E7BC4" w:rsidP="004E7BC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Operación del Sistema Único de Administración Financiera para Organismos Públicos (SUAFOP).</w:t>
      </w:r>
    </w:p>
    <w:p w:rsidR="00AB5916" w:rsidRDefault="004E7BC4" w:rsidP="004E7BC4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 Gubernamental, en apego a la Ley General de Contabilidad Gubernamental y al Consejo Nacional de Armonización Contable (CONAC).</w:t>
      </w:r>
    </w:p>
    <w:p w:rsidR="006B643A" w:rsidRDefault="004E7BC4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Integración de la Cuenta Pública, en apego a la Ley General de Contabilidad Gubernamental y Ley de Disciplina Financiera.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F5" w:rsidRDefault="00915FF5" w:rsidP="00AB5916">
      <w:pPr>
        <w:spacing w:after="0" w:line="240" w:lineRule="auto"/>
      </w:pPr>
      <w:r>
        <w:separator/>
      </w:r>
    </w:p>
  </w:endnote>
  <w:endnote w:type="continuationSeparator" w:id="1">
    <w:p w:rsidR="00915FF5" w:rsidRDefault="00915FF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F5" w:rsidRDefault="00915FF5" w:rsidP="00AB5916">
      <w:pPr>
        <w:spacing w:after="0" w:line="240" w:lineRule="auto"/>
      </w:pPr>
      <w:r>
        <w:separator/>
      </w:r>
    </w:p>
  </w:footnote>
  <w:footnote w:type="continuationSeparator" w:id="1">
    <w:p w:rsidR="00915FF5" w:rsidRDefault="00915FF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4327"/>
    <w:rsid w:val="00076A27"/>
    <w:rsid w:val="000D0DCE"/>
    <w:rsid w:val="000D5363"/>
    <w:rsid w:val="000E2580"/>
    <w:rsid w:val="00105BD6"/>
    <w:rsid w:val="0019331D"/>
    <w:rsid w:val="00196774"/>
    <w:rsid w:val="001B7D55"/>
    <w:rsid w:val="002206D9"/>
    <w:rsid w:val="00262D0A"/>
    <w:rsid w:val="002E5301"/>
    <w:rsid w:val="00304E91"/>
    <w:rsid w:val="00323797"/>
    <w:rsid w:val="004570D9"/>
    <w:rsid w:val="00462C41"/>
    <w:rsid w:val="004A1170"/>
    <w:rsid w:val="004B2D6E"/>
    <w:rsid w:val="004E4FFA"/>
    <w:rsid w:val="004E7BC4"/>
    <w:rsid w:val="005502F5"/>
    <w:rsid w:val="005A32B3"/>
    <w:rsid w:val="005B378D"/>
    <w:rsid w:val="00600D12"/>
    <w:rsid w:val="006B643A"/>
    <w:rsid w:val="00726727"/>
    <w:rsid w:val="007A6C39"/>
    <w:rsid w:val="007C66B3"/>
    <w:rsid w:val="008B74B0"/>
    <w:rsid w:val="00915FF5"/>
    <w:rsid w:val="00A22F13"/>
    <w:rsid w:val="00A66637"/>
    <w:rsid w:val="00AB5916"/>
    <w:rsid w:val="00C22729"/>
    <w:rsid w:val="00CD5162"/>
    <w:rsid w:val="00CE7F12"/>
    <w:rsid w:val="00D03386"/>
    <w:rsid w:val="00DB2FA1"/>
    <w:rsid w:val="00DE2E01"/>
    <w:rsid w:val="00E3642F"/>
    <w:rsid w:val="00E403DB"/>
    <w:rsid w:val="00E50DB9"/>
    <w:rsid w:val="00E71AD8"/>
    <w:rsid w:val="00F178C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dcterms:created xsi:type="dcterms:W3CDTF">2017-03-10T00:40:00Z</dcterms:created>
  <dcterms:modified xsi:type="dcterms:W3CDTF">2017-06-21T17:26:00Z</dcterms:modified>
</cp:coreProperties>
</file>